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0" w:rsidRPr="00DE3ED8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  <w:r w:rsidRPr="00944420">
        <w:rPr>
          <w:rFonts w:ascii="Times New Roman" w:hAnsi="Times New Roman"/>
          <w:b/>
          <w:sz w:val="28"/>
          <w:szCs w:val="28"/>
        </w:rPr>
        <w:t xml:space="preserve">             Сведения о составе и квалификации педагогических кадров:</w:t>
      </w:r>
    </w:p>
    <w:p w:rsidR="00944420" w:rsidRPr="00944420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 xml:space="preserve">Численность кадрового педагогического состава </w:t>
      </w:r>
      <w:r w:rsidRPr="00D345D2">
        <w:rPr>
          <w:rFonts w:ascii="Times New Roman" w:hAnsi="Times New Roman"/>
          <w:sz w:val="28"/>
          <w:szCs w:val="28"/>
        </w:rPr>
        <w:t xml:space="preserve">– </w:t>
      </w:r>
      <w:r w:rsidR="00C215CC">
        <w:rPr>
          <w:rFonts w:ascii="Times New Roman" w:hAnsi="Times New Roman"/>
          <w:sz w:val="28"/>
          <w:szCs w:val="28"/>
        </w:rPr>
        <w:t>17</w:t>
      </w:r>
      <w:r w:rsidRPr="00944420">
        <w:rPr>
          <w:rFonts w:ascii="Times New Roman" w:hAnsi="Times New Roman"/>
          <w:sz w:val="28"/>
          <w:szCs w:val="28"/>
        </w:rPr>
        <w:t xml:space="preserve">. Из них с высшим образованием - </w:t>
      </w:r>
      <w:r w:rsidR="00C92347" w:rsidRPr="00B37E0D">
        <w:rPr>
          <w:rFonts w:ascii="Times New Roman" w:hAnsi="Times New Roman"/>
          <w:sz w:val="28"/>
          <w:szCs w:val="28"/>
        </w:rPr>
        <w:t>1</w:t>
      </w:r>
      <w:r w:rsidR="00B37E0D" w:rsidRPr="00B37E0D">
        <w:rPr>
          <w:rFonts w:ascii="Times New Roman" w:hAnsi="Times New Roman"/>
          <w:sz w:val="28"/>
          <w:szCs w:val="28"/>
        </w:rPr>
        <w:t>1</w:t>
      </w:r>
      <w:r w:rsidRPr="00B37E0D">
        <w:rPr>
          <w:rFonts w:ascii="Times New Roman" w:hAnsi="Times New Roman"/>
          <w:sz w:val="28"/>
          <w:szCs w:val="28"/>
        </w:rPr>
        <w:t xml:space="preserve">, с 1-й квалификационной категорией – </w:t>
      </w:r>
      <w:r w:rsidR="002A3894" w:rsidRPr="00B37E0D">
        <w:rPr>
          <w:rFonts w:ascii="Times New Roman" w:hAnsi="Times New Roman"/>
          <w:sz w:val="28"/>
          <w:szCs w:val="28"/>
        </w:rPr>
        <w:t>6</w:t>
      </w:r>
      <w:r w:rsidRPr="00B37E0D">
        <w:rPr>
          <w:rFonts w:ascii="Times New Roman" w:hAnsi="Times New Roman"/>
          <w:sz w:val="28"/>
          <w:szCs w:val="28"/>
        </w:rPr>
        <w:t xml:space="preserve">,  без категории – </w:t>
      </w:r>
      <w:r w:rsidR="00D345D2" w:rsidRPr="00B37E0D">
        <w:rPr>
          <w:rFonts w:ascii="Times New Roman" w:hAnsi="Times New Roman"/>
          <w:sz w:val="28"/>
          <w:szCs w:val="28"/>
        </w:rPr>
        <w:t>1</w:t>
      </w:r>
      <w:r w:rsidR="00B37E0D" w:rsidRPr="00B37E0D">
        <w:rPr>
          <w:rFonts w:ascii="Times New Roman" w:hAnsi="Times New Roman"/>
          <w:sz w:val="28"/>
          <w:szCs w:val="28"/>
        </w:rPr>
        <w:t>1</w:t>
      </w:r>
      <w:r w:rsidRPr="00B37E0D">
        <w:rPr>
          <w:rFonts w:ascii="Times New Roman" w:hAnsi="Times New Roman"/>
          <w:sz w:val="28"/>
          <w:szCs w:val="28"/>
        </w:rPr>
        <w:t xml:space="preserve">  педагогов. Администрация ДОУ  считает важным направлением в своей деятельности постоянное</w:t>
      </w:r>
      <w:r w:rsidRPr="00944420">
        <w:rPr>
          <w:rFonts w:ascii="Times New Roman" w:hAnsi="Times New Roman"/>
          <w:sz w:val="28"/>
          <w:szCs w:val="28"/>
        </w:rPr>
        <w:t xml:space="preserve"> повышение и совершенствование педагогического мастерства. Для этого педагоги ежегодно посещают курсы ВГАПК РО,  городские методические объединения, мероприятия,  открытые занятия  внутри ДОУ, мастер классы.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567"/>
        <w:gridCol w:w="2694"/>
        <w:gridCol w:w="1559"/>
        <w:gridCol w:w="1134"/>
        <w:gridCol w:w="1276"/>
        <w:gridCol w:w="1984"/>
        <w:gridCol w:w="993"/>
        <w:gridCol w:w="1276"/>
      </w:tblGrid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5E1868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5E1868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Ф.И.О.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должность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уровень образования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квалификация</w:t>
            </w:r>
          </w:p>
        </w:tc>
        <w:tc>
          <w:tcPr>
            <w:tcW w:w="198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данные о повышении квалификации</w:t>
            </w:r>
          </w:p>
        </w:tc>
        <w:tc>
          <w:tcPr>
            <w:tcW w:w="993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общий стаж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5E1868">
              <w:rPr>
                <w:rFonts w:ascii="Times New Roman" w:hAnsi="Times New Roman"/>
                <w:b/>
                <w:i/>
              </w:rPr>
              <w:t>стаж работы по специальности</w:t>
            </w:r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Фишлер Евдокия Ивановна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F51C2E" w:rsidRDefault="00AA4F39" w:rsidP="00F51C2E">
            <w:pPr>
              <w:pStyle w:val="a3"/>
              <w:rPr>
                <w:rFonts w:ascii="Times New Roman" w:hAnsi="Times New Roman"/>
              </w:rPr>
            </w:pPr>
            <w:r w:rsidRPr="00F51C2E">
              <w:rPr>
                <w:rFonts w:ascii="Times New Roman" w:hAnsi="Times New Roman"/>
              </w:rPr>
              <w:t xml:space="preserve">2015г., </w:t>
            </w:r>
            <w:r w:rsidR="00F51C2E" w:rsidRPr="00F51C2E">
              <w:rPr>
                <w:rFonts w:ascii="Times New Roman" w:hAnsi="Times New Roman"/>
              </w:rPr>
              <w:t xml:space="preserve"> ГАОУ ДПО </w:t>
            </w:r>
            <w:r w:rsidRPr="00F51C2E">
              <w:rPr>
                <w:rFonts w:ascii="Times New Roman" w:hAnsi="Times New Roman"/>
              </w:rPr>
              <w:t>ВГАП</w:t>
            </w:r>
            <w:r w:rsidR="00F51C2E" w:rsidRPr="00F51C2E">
              <w:rPr>
                <w:rFonts w:ascii="Times New Roman" w:hAnsi="Times New Roman"/>
              </w:rPr>
              <w:t>О</w:t>
            </w:r>
            <w:r w:rsidRPr="00F51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944420" w:rsidRPr="005E1868" w:rsidRDefault="00D263AD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15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год</w:t>
            </w:r>
            <w:r w:rsidR="00C215CC">
              <w:rPr>
                <w:rFonts w:ascii="Times New Roman" w:hAnsi="Times New Roman"/>
              </w:rPr>
              <w:t>а</w:t>
            </w:r>
            <w:r w:rsidR="006C6AB7">
              <w:rPr>
                <w:rFonts w:ascii="Times New Roman" w:hAnsi="Times New Roman"/>
              </w:rPr>
              <w:t xml:space="preserve"> </w:t>
            </w:r>
            <w:r w:rsidR="00C215CC">
              <w:rPr>
                <w:rFonts w:ascii="Times New Roman" w:hAnsi="Times New Roman"/>
              </w:rPr>
              <w:t>5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год 4 м.</w:t>
            </w:r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Чередниченко Галина Николаевна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F51C2E" w:rsidRDefault="00AA4F39" w:rsidP="00446AD9">
            <w:pPr>
              <w:pStyle w:val="a3"/>
              <w:rPr>
                <w:rFonts w:ascii="Times New Roman" w:hAnsi="Times New Roman"/>
              </w:rPr>
            </w:pPr>
            <w:r w:rsidRPr="00F51C2E">
              <w:rPr>
                <w:rFonts w:ascii="Times New Roman" w:hAnsi="Times New Roman"/>
              </w:rPr>
              <w:t xml:space="preserve">2015г., </w:t>
            </w:r>
            <w:r w:rsidR="00F51C2E" w:rsidRPr="00F51C2E">
              <w:rPr>
                <w:rFonts w:ascii="Times New Roman" w:hAnsi="Times New Roman"/>
              </w:rPr>
              <w:t>ФГБОУ ВПО «</w:t>
            </w:r>
            <w:r w:rsidRPr="00F51C2E">
              <w:rPr>
                <w:rFonts w:ascii="Times New Roman" w:hAnsi="Times New Roman"/>
              </w:rPr>
              <w:t>ВГСПУ</w:t>
            </w:r>
            <w:r w:rsidR="00F51C2E" w:rsidRPr="00F51C2E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:rsidR="00944420" w:rsidRPr="005E1868" w:rsidRDefault="00D263AD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лет</w:t>
            </w:r>
            <w:r w:rsidR="00C215CC">
              <w:rPr>
                <w:rFonts w:ascii="Times New Roman" w:hAnsi="Times New Roman"/>
              </w:rPr>
              <w:t xml:space="preserve"> 6мес</w:t>
            </w:r>
          </w:p>
        </w:tc>
        <w:tc>
          <w:tcPr>
            <w:tcW w:w="1276" w:type="dxa"/>
          </w:tcPr>
          <w:p w:rsidR="00083615" w:rsidRDefault="00D263AD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лет</w:t>
            </w:r>
            <w:r w:rsidR="00C215CC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Антоньева Маргарита Владимировна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C215CC" w:rsidRDefault="00944420" w:rsidP="006C6AB7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6C6AB7">
              <w:rPr>
                <w:rFonts w:ascii="Times New Roman" w:hAnsi="Times New Roman"/>
              </w:rPr>
              <w:t>9</w:t>
            </w:r>
            <w:r w:rsidRPr="005E1868">
              <w:rPr>
                <w:rFonts w:ascii="Times New Roman" w:hAnsi="Times New Roman"/>
              </w:rPr>
              <w:t xml:space="preserve"> лет</w:t>
            </w:r>
            <w:r w:rsidR="00C215CC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Default="00944420" w:rsidP="006C6AB7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6C6AB7">
              <w:rPr>
                <w:rFonts w:ascii="Times New Roman" w:hAnsi="Times New Roman"/>
              </w:rPr>
              <w:t>9</w:t>
            </w:r>
            <w:r w:rsidRPr="005E1868">
              <w:rPr>
                <w:rFonts w:ascii="Times New Roman" w:hAnsi="Times New Roman"/>
              </w:rPr>
              <w:t xml:space="preserve"> лет</w:t>
            </w:r>
          </w:p>
          <w:p w:rsidR="00C215CC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4.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Севостьянова Наталия Николаевна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6C6AB7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44420" w:rsidRPr="005E1868">
              <w:rPr>
                <w:rFonts w:ascii="Times New Roman" w:hAnsi="Times New Roman"/>
              </w:rPr>
              <w:t>редне</w:t>
            </w:r>
            <w:proofErr w:type="gramStart"/>
            <w:r w:rsidR="00944420" w:rsidRPr="005E186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="00944420" w:rsidRPr="005E1868">
              <w:rPr>
                <w:rFonts w:ascii="Times New Roman" w:hAnsi="Times New Roman"/>
              </w:rPr>
              <w:t xml:space="preserve">  профессионал.</w:t>
            </w:r>
          </w:p>
        </w:tc>
        <w:tc>
          <w:tcPr>
            <w:tcW w:w="1276" w:type="dxa"/>
          </w:tcPr>
          <w:p w:rsidR="00944420" w:rsidRPr="005E1868" w:rsidRDefault="002A3894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AA4F39" w:rsidP="00F51C2E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 xml:space="preserve">2015г., </w:t>
            </w:r>
            <w:r w:rsidR="00F51C2E" w:rsidRPr="00F51C2E">
              <w:rPr>
                <w:rFonts w:ascii="Times New Roman" w:hAnsi="Times New Roman"/>
              </w:rPr>
              <w:t>ООО ИЗДАТЕЛЬСТВО «УЧИТЕЛЬ»</w:t>
            </w:r>
          </w:p>
        </w:tc>
        <w:tc>
          <w:tcPr>
            <w:tcW w:w="993" w:type="dxa"/>
          </w:tcPr>
          <w:p w:rsidR="001517AA" w:rsidRDefault="00944420" w:rsidP="00C215CC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2</w:t>
            </w:r>
            <w:r w:rsidR="00C215CC">
              <w:rPr>
                <w:rFonts w:ascii="Times New Roman" w:hAnsi="Times New Roman"/>
              </w:rPr>
              <w:t>9</w:t>
            </w:r>
            <w:r w:rsidR="001517AA">
              <w:rPr>
                <w:rFonts w:ascii="Times New Roman" w:hAnsi="Times New Roman"/>
              </w:rPr>
              <w:t xml:space="preserve"> </w:t>
            </w:r>
            <w:r w:rsidRPr="005E1868">
              <w:rPr>
                <w:rFonts w:ascii="Times New Roman" w:hAnsi="Times New Roman"/>
              </w:rPr>
              <w:t>лет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17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C215CC" w:rsidRDefault="00944420" w:rsidP="00C215CC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DB6851">
              <w:rPr>
                <w:rFonts w:ascii="Times New Roman" w:hAnsi="Times New Roman"/>
              </w:rPr>
              <w:t>9</w:t>
            </w:r>
            <w:r w:rsidRPr="005E1868">
              <w:rPr>
                <w:rFonts w:ascii="Times New Roman" w:hAnsi="Times New Roman"/>
              </w:rPr>
              <w:t xml:space="preserve"> лет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5.</w:t>
            </w:r>
          </w:p>
        </w:tc>
        <w:tc>
          <w:tcPr>
            <w:tcW w:w="2694" w:type="dxa"/>
          </w:tcPr>
          <w:p w:rsidR="00944420" w:rsidRPr="006E4820" w:rsidRDefault="006E4820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6E4820">
              <w:rPr>
                <w:rFonts w:ascii="Times New Roman" w:hAnsi="Times New Roman"/>
              </w:rPr>
              <w:t>Елович Светлана Федоровна</w:t>
            </w:r>
          </w:p>
        </w:tc>
        <w:tc>
          <w:tcPr>
            <w:tcW w:w="1559" w:type="dxa"/>
          </w:tcPr>
          <w:p w:rsidR="00944420" w:rsidRPr="006E4820" w:rsidRDefault="00944420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6E4820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6E4820" w:rsidRDefault="00944420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862265">
              <w:rPr>
                <w:rFonts w:ascii="Times New Roman" w:hAnsi="Times New Roman"/>
              </w:rPr>
              <w:t xml:space="preserve">среднее </w:t>
            </w:r>
            <w:proofErr w:type="gramStart"/>
            <w:r w:rsidRPr="00862265">
              <w:rPr>
                <w:rFonts w:ascii="Times New Roman" w:hAnsi="Times New Roman"/>
              </w:rPr>
              <w:t>-п</w:t>
            </w:r>
            <w:proofErr w:type="gramEnd"/>
            <w:r w:rsidRPr="00862265">
              <w:rPr>
                <w:rFonts w:ascii="Times New Roman" w:hAnsi="Times New Roman"/>
              </w:rPr>
              <w:t>рофессионал.</w:t>
            </w:r>
          </w:p>
        </w:tc>
        <w:tc>
          <w:tcPr>
            <w:tcW w:w="1276" w:type="dxa"/>
          </w:tcPr>
          <w:p w:rsidR="00944420" w:rsidRPr="00F316E4" w:rsidRDefault="00F316E4" w:rsidP="00446AD9">
            <w:pPr>
              <w:pStyle w:val="a3"/>
              <w:rPr>
                <w:rFonts w:ascii="Times New Roman" w:hAnsi="Times New Roman"/>
              </w:rPr>
            </w:pPr>
            <w:r w:rsidRPr="00F316E4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 ГАОУ ДПО ВГАПО</w:t>
            </w:r>
          </w:p>
        </w:tc>
        <w:tc>
          <w:tcPr>
            <w:tcW w:w="993" w:type="dxa"/>
          </w:tcPr>
          <w:p w:rsidR="00AF7FE8" w:rsidRPr="00AF7FE8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года</w:t>
            </w:r>
          </w:p>
          <w:p w:rsidR="00944420" w:rsidRPr="006E4820" w:rsidRDefault="00944420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944420" w:rsidRPr="006E4820" w:rsidRDefault="00C215CC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</w:t>
            </w:r>
            <w:r w:rsidR="001517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6.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Рябова Татьяна Викторовна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 ГАОУ ДПО ВГАПО</w:t>
            </w:r>
          </w:p>
        </w:tc>
        <w:tc>
          <w:tcPr>
            <w:tcW w:w="993" w:type="dxa"/>
          </w:tcPr>
          <w:p w:rsidR="00C215CC" w:rsidRDefault="00DB6851" w:rsidP="00D263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="00944420" w:rsidRPr="005E1868">
              <w:rPr>
                <w:rFonts w:ascii="Times New Roman" w:hAnsi="Times New Roman"/>
              </w:rPr>
              <w:t>лет</w:t>
            </w:r>
          </w:p>
          <w:p w:rsidR="00944420" w:rsidRPr="005E1868" w:rsidRDefault="00C215CC" w:rsidP="00D263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Default="00944420" w:rsidP="00DB6851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DB6851">
              <w:rPr>
                <w:rFonts w:ascii="Times New Roman" w:hAnsi="Times New Roman"/>
              </w:rPr>
              <w:t>8</w:t>
            </w:r>
            <w:r w:rsidRPr="005E1868">
              <w:rPr>
                <w:rFonts w:ascii="Times New Roman" w:hAnsi="Times New Roman"/>
              </w:rPr>
              <w:t xml:space="preserve"> лет</w:t>
            </w:r>
          </w:p>
          <w:p w:rsidR="00C215CC" w:rsidRPr="005E1868" w:rsidRDefault="00C215CC" w:rsidP="00DB68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7.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Кашеварова Нина Владимировна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 г. ООО ИЗДАТЕЛЬСТВО «УЧИТЕЛЬ»</w:t>
            </w:r>
          </w:p>
        </w:tc>
        <w:tc>
          <w:tcPr>
            <w:tcW w:w="993" w:type="dxa"/>
          </w:tcPr>
          <w:p w:rsidR="00944420" w:rsidRPr="005E1868" w:rsidRDefault="00D263AD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6851">
              <w:rPr>
                <w:rFonts w:ascii="Times New Roman" w:hAnsi="Times New Roman"/>
              </w:rPr>
              <w:t>0</w:t>
            </w:r>
            <w:r w:rsidR="001517AA">
              <w:rPr>
                <w:rFonts w:ascii="Times New Roman" w:hAnsi="Times New Roman"/>
              </w:rPr>
              <w:t xml:space="preserve"> </w:t>
            </w:r>
            <w:r w:rsidR="00944420" w:rsidRPr="005E1868">
              <w:rPr>
                <w:rFonts w:ascii="Times New Roman" w:hAnsi="Times New Roman"/>
              </w:rPr>
              <w:t>лет</w:t>
            </w:r>
            <w:r w:rsidR="006C6AB7">
              <w:rPr>
                <w:rFonts w:ascii="Times New Roman" w:hAnsi="Times New Roman"/>
              </w:rPr>
              <w:t xml:space="preserve"> </w:t>
            </w:r>
            <w:r w:rsidR="00C215CC">
              <w:rPr>
                <w:rFonts w:ascii="Times New Roman" w:hAnsi="Times New Roman"/>
              </w:rPr>
              <w:t>11</w:t>
            </w:r>
            <w:r w:rsidR="001517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44420" w:rsidRPr="005E1868">
              <w:rPr>
                <w:rFonts w:ascii="Times New Roman" w:hAnsi="Times New Roman"/>
              </w:rPr>
              <w:t xml:space="preserve"> лет</w:t>
            </w:r>
            <w:r w:rsidR="006C6A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6C6AB7">
              <w:rPr>
                <w:rFonts w:ascii="Times New Roman" w:hAnsi="Times New Roman"/>
              </w:rPr>
              <w:t>мес</w:t>
            </w:r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8.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Никулова Ирина Александровна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среднее -  профессионал.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944420" w:rsidRDefault="00D263AD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6AB7">
              <w:rPr>
                <w:rFonts w:ascii="Times New Roman" w:hAnsi="Times New Roman"/>
              </w:rPr>
              <w:t>2</w:t>
            </w:r>
            <w:r w:rsidR="00944420" w:rsidRPr="005E1868">
              <w:rPr>
                <w:rFonts w:ascii="Times New Roman" w:hAnsi="Times New Roman"/>
              </w:rPr>
              <w:t xml:space="preserve"> </w:t>
            </w:r>
            <w:r w:rsidR="00DB6851">
              <w:rPr>
                <w:rFonts w:ascii="Times New Roman" w:hAnsi="Times New Roman"/>
              </w:rPr>
              <w:t>год</w:t>
            </w:r>
            <w:r w:rsidR="006C6AB7">
              <w:rPr>
                <w:rFonts w:ascii="Times New Roman" w:hAnsi="Times New Roman"/>
              </w:rPr>
              <w:t>а</w:t>
            </w:r>
          </w:p>
          <w:p w:rsidR="00C215CC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Default="00DB6851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C6A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  <w:r w:rsidR="006C6AB7">
              <w:rPr>
                <w:rFonts w:ascii="Times New Roman" w:hAnsi="Times New Roman"/>
              </w:rPr>
              <w:t>а</w:t>
            </w:r>
          </w:p>
          <w:p w:rsidR="00C215CC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9.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Романовскова Наталья Михайловна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F51C2E" w:rsidP="00AA4F3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944420" w:rsidRDefault="006C6AB7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44420" w:rsidRPr="005E1868">
              <w:rPr>
                <w:rFonts w:ascii="Times New Roman" w:hAnsi="Times New Roman"/>
              </w:rPr>
              <w:t xml:space="preserve"> лет</w:t>
            </w:r>
          </w:p>
          <w:p w:rsidR="00C215CC" w:rsidRPr="005E1868" w:rsidRDefault="00C215CC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517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44420" w:rsidRDefault="006C6AB7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44420" w:rsidRPr="005E1868">
              <w:rPr>
                <w:rFonts w:ascii="Times New Roman" w:hAnsi="Times New Roman"/>
              </w:rPr>
              <w:t xml:space="preserve"> лет</w:t>
            </w:r>
          </w:p>
          <w:p w:rsidR="00C215CC" w:rsidRPr="005E1868" w:rsidRDefault="00C215CC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10.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Костина Анастасия Владимировна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музыкальн. руководитель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2015г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ОО ИЗДАТЕЛЬСТВО «УЧИТЕЛЬ»</w:t>
            </w:r>
          </w:p>
        </w:tc>
        <w:tc>
          <w:tcPr>
            <w:tcW w:w="993" w:type="dxa"/>
          </w:tcPr>
          <w:p w:rsidR="00944420" w:rsidRDefault="00944420" w:rsidP="006C6AB7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6C6AB7">
              <w:rPr>
                <w:rFonts w:ascii="Times New Roman" w:hAnsi="Times New Roman"/>
              </w:rPr>
              <w:t>1</w:t>
            </w:r>
            <w:r w:rsidRPr="005E1868">
              <w:rPr>
                <w:rFonts w:ascii="Times New Roman" w:hAnsi="Times New Roman"/>
              </w:rPr>
              <w:t xml:space="preserve"> лет</w:t>
            </w:r>
          </w:p>
          <w:p w:rsidR="00C215CC" w:rsidRPr="005E1868" w:rsidRDefault="00C215CC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083615" w:rsidRDefault="00DB6851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44420" w:rsidRPr="005E1868">
              <w:rPr>
                <w:rFonts w:ascii="Times New Roman" w:hAnsi="Times New Roman"/>
              </w:rPr>
              <w:t xml:space="preserve"> лет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11.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Менькова Анна Сергеевна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F51C2E" w:rsidP="00D345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345D2">
              <w:rPr>
                <w:rFonts w:ascii="Times New Roman" w:hAnsi="Times New Roman"/>
              </w:rPr>
              <w:t>реднее</w:t>
            </w:r>
            <w:r>
              <w:rPr>
                <w:rFonts w:ascii="Times New Roman" w:hAnsi="Times New Roman"/>
              </w:rPr>
              <w:t xml:space="preserve"> </w:t>
            </w:r>
            <w:r w:rsidR="00D345D2">
              <w:rPr>
                <w:rFonts w:ascii="Times New Roman" w:hAnsi="Times New Roman"/>
              </w:rPr>
              <w:t xml:space="preserve">- </w:t>
            </w:r>
            <w:r w:rsidR="00944420" w:rsidRPr="005E1868">
              <w:rPr>
                <w:rFonts w:ascii="Times New Roman" w:hAnsi="Times New Roman"/>
              </w:rPr>
              <w:t>профессионал.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первая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C215CC" w:rsidRDefault="00944420" w:rsidP="00C215CC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C215CC">
              <w:rPr>
                <w:rFonts w:ascii="Times New Roman" w:hAnsi="Times New Roman"/>
              </w:rPr>
              <w:t>4</w:t>
            </w:r>
            <w:r w:rsidRPr="005E1868">
              <w:rPr>
                <w:rFonts w:ascii="Times New Roman" w:hAnsi="Times New Roman"/>
              </w:rPr>
              <w:t xml:space="preserve"> лет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083615" w:rsidRDefault="00944420" w:rsidP="00C215CC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C215CC">
              <w:rPr>
                <w:rFonts w:ascii="Times New Roman" w:hAnsi="Times New Roman"/>
              </w:rPr>
              <w:t>4</w:t>
            </w:r>
            <w:r w:rsidRPr="005E1868">
              <w:rPr>
                <w:rFonts w:ascii="Times New Roman" w:hAnsi="Times New Roman"/>
              </w:rPr>
              <w:t xml:space="preserve"> лет</w:t>
            </w:r>
          </w:p>
          <w:p w:rsidR="00944420" w:rsidRPr="005E1868" w:rsidRDefault="006C6AB7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215CC">
              <w:rPr>
                <w:rFonts w:ascii="Times New Roman" w:hAnsi="Times New Roman"/>
              </w:rPr>
              <w:t>4</w:t>
            </w:r>
            <w:r w:rsidR="009712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12.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Горина Оксана Александровна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552E4C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5048">
              <w:rPr>
                <w:rFonts w:ascii="Times New Roman" w:hAnsi="Times New Roman"/>
              </w:rPr>
              <w:t xml:space="preserve"> года</w:t>
            </w:r>
          </w:p>
          <w:p w:rsidR="00944420" w:rsidRPr="005E1868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083615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5048">
              <w:rPr>
                <w:rFonts w:ascii="Times New Roman" w:hAnsi="Times New Roman"/>
              </w:rPr>
              <w:t xml:space="preserve"> года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552E4C" w:rsidRPr="005E1868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712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13.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Липова Татьяна Ивановна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 xml:space="preserve">категории нет 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6C6AB7" w:rsidRDefault="00944420" w:rsidP="004A5048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</w:t>
            </w:r>
            <w:r w:rsidR="00C215CC">
              <w:rPr>
                <w:rFonts w:ascii="Times New Roman" w:hAnsi="Times New Roman"/>
              </w:rPr>
              <w:t>9</w:t>
            </w:r>
            <w:r w:rsidRPr="005E1868">
              <w:rPr>
                <w:rFonts w:ascii="Times New Roman" w:hAnsi="Times New Roman"/>
              </w:rPr>
              <w:t xml:space="preserve"> лет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083615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6851">
              <w:rPr>
                <w:rFonts w:ascii="Times New Roman" w:hAnsi="Times New Roman"/>
              </w:rPr>
              <w:t xml:space="preserve"> года</w:t>
            </w:r>
            <w:r w:rsidR="006C6AB7"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12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Бобылева Ирина Алексеевна</w:t>
            </w:r>
          </w:p>
        </w:tc>
        <w:tc>
          <w:tcPr>
            <w:tcW w:w="1559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ФГБОУ ВПО «ВГСПУ»</w:t>
            </w:r>
          </w:p>
        </w:tc>
        <w:tc>
          <w:tcPr>
            <w:tcW w:w="993" w:type="dxa"/>
          </w:tcPr>
          <w:p w:rsidR="00944420" w:rsidRDefault="006C6AB7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лет</w:t>
            </w:r>
          </w:p>
          <w:p w:rsidR="00C215CC" w:rsidRPr="005E1868" w:rsidRDefault="00C215CC" w:rsidP="004A50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083615" w:rsidRDefault="006C6AB7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44420" w:rsidRPr="005E1868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44420" w:rsidRPr="005E1868" w:rsidRDefault="00C215CC" w:rsidP="00C215C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C6A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944420" w:rsidRPr="005E1868" w:rsidTr="00F51C2E">
        <w:tc>
          <w:tcPr>
            <w:tcW w:w="567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15.</w:t>
            </w:r>
          </w:p>
        </w:tc>
        <w:tc>
          <w:tcPr>
            <w:tcW w:w="269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Севостьянова  Надежда Александровна</w:t>
            </w:r>
          </w:p>
        </w:tc>
        <w:tc>
          <w:tcPr>
            <w:tcW w:w="1559" w:type="dxa"/>
          </w:tcPr>
          <w:p w:rsidR="00944420" w:rsidRPr="003B6DD6" w:rsidRDefault="003B6DD6" w:rsidP="00446AD9">
            <w:pPr>
              <w:pStyle w:val="a3"/>
              <w:rPr>
                <w:rFonts w:ascii="Times New Roman" w:hAnsi="Times New Roman"/>
              </w:rPr>
            </w:pPr>
            <w:r w:rsidRPr="003B6DD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134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среднее - профессионал.</w:t>
            </w:r>
          </w:p>
        </w:tc>
        <w:tc>
          <w:tcPr>
            <w:tcW w:w="1276" w:type="dxa"/>
          </w:tcPr>
          <w:p w:rsidR="00944420" w:rsidRPr="005E1868" w:rsidRDefault="00944420" w:rsidP="00446AD9">
            <w:pPr>
              <w:pStyle w:val="a3"/>
              <w:rPr>
                <w:rFonts w:ascii="Times New Roman" w:hAnsi="Times New Roman"/>
              </w:rPr>
            </w:pPr>
            <w:r w:rsidRPr="005E1868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944420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2015г.,  ГАОУ ДПО ВГАПО</w:t>
            </w:r>
          </w:p>
        </w:tc>
        <w:tc>
          <w:tcPr>
            <w:tcW w:w="993" w:type="dxa"/>
          </w:tcPr>
          <w:p w:rsidR="00944420" w:rsidRPr="005E1868" w:rsidRDefault="006C6AB7" w:rsidP="006C6AB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345D2">
              <w:rPr>
                <w:rFonts w:ascii="Times New Roman" w:hAnsi="Times New Roman"/>
              </w:rPr>
              <w:t xml:space="preserve"> </w:t>
            </w:r>
            <w:r w:rsidR="00717872">
              <w:rPr>
                <w:rFonts w:ascii="Times New Roman" w:hAnsi="Times New Roman"/>
              </w:rPr>
              <w:t>г</w:t>
            </w:r>
            <w:r w:rsidR="00D345D2">
              <w:rPr>
                <w:rFonts w:ascii="Times New Roman" w:hAnsi="Times New Roman"/>
              </w:rPr>
              <w:t>.</w:t>
            </w:r>
            <w:r w:rsidR="00C215CC">
              <w:rPr>
                <w:rFonts w:ascii="Times New Roman" w:hAnsi="Times New Roman"/>
              </w:rPr>
              <w:t>6мес</w:t>
            </w:r>
          </w:p>
        </w:tc>
        <w:tc>
          <w:tcPr>
            <w:tcW w:w="1276" w:type="dxa"/>
          </w:tcPr>
          <w:p w:rsidR="00944420" w:rsidRPr="005E1868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г.</w:t>
            </w:r>
            <w:r w:rsidR="00C215CC">
              <w:rPr>
                <w:rFonts w:ascii="Times New Roman" w:hAnsi="Times New Roman"/>
              </w:rPr>
              <w:t>6</w:t>
            </w:r>
            <w:r w:rsidR="0097128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C215CC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6C6AB7" w:rsidRPr="005E1868" w:rsidTr="00F51C2E">
        <w:tc>
          <w:tcPr>
            <w:tcW w:w="567" w:type="dxa"/>
          </w:tcPr>
          <w:p w:rsidR="006C6AB7" w:rsidRPr="005E1868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94" w:type="dxa"/>
          </w:tcPr>
          <w:p w:rsidR="006C6AB7" w:rsidRPr="005E1868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Наталья Анатольевна</w:t>
            </w:r>
          </w:p>
        </w:tc>
        <w:tc>
          <w:tcPr>
            <w:tcW w:w="1559" w:type="dxa"/>
          </w:tcPr>
          <w:p w:rsidR="006C6AB7" w:rsidRPr="003B6DD6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1134" w:type="dxa"/>
          </w:tcPr>
          <w:p w:rsidR="006C6AB7" w:rsidRPr="005E1868" w:rsidRDefault="00D345D2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неоконченное высшее</w:t>
            </w:r>
          </w:p>
        </w:tc>
        <w:tc>
          <w:tcPr>
            <w:tcW w:w="1276" w:type="dxa"/>
          </w:tcPr>
          <w:p w:rsidR="006C6AB7" w:rsidRPr="005E1868" w:rsidRDefault="006C6AB7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6C6AB7" w:rsidRPr="00C215CC" w:rsidRDefault="00F51C2E" w:rsidP="00446AD9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F51C2E">
              <w:rPr>
                <w:rFonts w:ascii="Times New Roman" w:hAnsi="Times New Roman"/>
              </w:rPr>
              <w:t>2015г.</w:t>
            </w:r>
            <w:r w:rsidR="00B501A8">
              <w:rPr>
                <w:rFonts w:ascii="Times New Roman" w:hAnsi="Times New Roman"/>
              </w:rPr>
              <w:t xml:space="preserve">,   </w:t>
            </w:r>
            <w:r w:rsidRPr="00F51C2E">
              <w:rPr>
                <w:rFonts w:ascii="Times New Roman" w:hAnsi="Times New Roman"/>
              </w:rPr>
              <w:t xml:space="preserve"> ООО ИЗДАТЕЛЬСТВО «УЧИТЕЛЬ»</w:t>
            </w:r>
          </w:p>
        </w:tc>
        <w:tc>
          <w:tcPr>
            <w:tcW w:w="993" w:type="dxa"/>
          </w:tcPr>
          <w:p w:rsidR="006C6AB7" w:rsidRDefault="00D345D2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  <w:r w:rsidR="00C215CC">
              <w:rPr>
                <w:rFonts w:ascii="Times New Roman" w:hAnsi="Times New Roman"/>
              </w:rPr>
              <w:t xml:space="preserve"> 11мес</w:t>
            </w:r>
          </w:p>
        </w:tc>
        <w:tc>
          <w:tcPr>
            <w:tcW w:w="1276" w:type="dxa"/>
          </w:tcPr>
          <w:p w:rsidR="006C6AB7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proofErr w:type="gramStart"/>
            <w:r w:rsidR="006C6AB7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</w:tr>
      <w:tr w:rsidR="00C215CC" w:rsidRPr="005E1868" w:rsidTr="00F51C2E">
        <w:tc>
          <w:tcPr>
            <w:tcW w:w="567" w:type="dxa"/>
          </w:tcPr>
          <w:p w:rsidR="00C215CC" w:rsidRDefault="00C215CC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694" w:type="dxa"/>
          </w:tcPr>
          <w:p w:rsidR="00C215CC" w:rsidRDefault="00C215CC" w:rsidP="00446AD9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Дундукова</w:t>
            </w:r>
            <w:proofErr w:type="spellEnd"/>
            <w:r>
              <w:rPr>
                <w:rFonts w:ascii="Times New Roman" w:hAnsi="Times New Roman"/>
              </w:rPr>
              <w:t xml:space="preserve"> Нина Сергеевна</w:t>
            </w:r>
          </w:p>
        </w:tc>
        <w:tc>
          <w:tcPr>
            <w:tcW w:w="1559" w:type="dxa"/>
          </w:tcPr>
          <w:p w:rsidR="00C215CC" w:rsidRDefault="00083615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215CC">
              <w:rPr>
                <w:rFonts w:ascii="Times New Roman" w:hAnsi="Times New Roman"/>
              </w:rPr>
              <w:t>узыкальный руководитель</w:t>
            </w:r>
          </w:p>
        </w:tc>
        <w:tc>
          <w:tcPr>
            <w:tcW w:w="1134" w:type="dxa"/>
          </w:tcPr>
          <w:p w:rsidR="00C215CC" w:rsidRDefault="00D365D2" w:rsidP="00446A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профессиональное </w:t>
            </w:r>
          </w:p>
        </w:tc>
        <w:tc>
          <w:tcPr>
            <w:tcW w:w="1276" w:type="dxa"/>
          </w:tcPr>
          <w:p w:rsidR="00C215CC" w:rsidRPr="00F37D00" w:rsidRDefault="00B37E0D" w:rsidP="00446AD9">
            <w:pPr>
              <w:pStyle w:val="a3"/>
              <w:rPr>
                <w:rFonts w:ascii="Times New Roman" w:hAnsi="Times New Roman"/>
              </w:rPr>
            </w:pPr>
            <w:r w:rsidRPr="00F37D00"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1984" w:type="dxa"/>
          </w:tcPr>
          <w:p w:rsidR="00C215CC" w:rsidRPr="00F37D00" w:rsidRDefault="00F37D00" w:rsidP="00446AD9">
            <w:pPr>
              <w:pStyle w:val="a3"/>
              <w:rPr>
                <w:rFonts w:ascii="Times New Roman" w:hAnsi="Times New Roman"/>
              </w:rPr>
            </w:pPr>
            <w:r w:rsidRPr="00F37D0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C215CC" w:rsidRDefault="00C215CC" w:rsidP="00446A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215CC" w:rsidRDefault="00C215CC" w:rsidP="00446AD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44420" w:rsidRPr="00FD5537" w:rsidRDefault="00944420" w:rsidP="00944420">
      <w:pPr>
        <w:ind w:left="-1418"/>
        <w:rPr>
          <w:sz w:val="28"/>
          <w:szCs w:val="28"/>
        </w:rPr>
      </w:pPr>
    </w:p>
    <w:p w:rsidR="004819C9" w:rsidRPr="004819C9" w:rsidRDefault="00944420" w:rsidP="00A112BF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19C9">
        <w:rPr>
          <w:rFonts w:ascii="Times New Roman" w:hAnsi="Times New Roman"/>
          <w:color w:val="00000A"/>
          <w:sz w:val="28"/>
          <w:szCs w:val="28"/>
        </w:rPr>
        <w:lastRenderedPageBreak/>
        <w:t xml:space="preserve">Педагогический коллектив  строит свою работу </w:t>
      </w:r>
      <w:r w:rsidR="00900C84" w:rsidRPr="004819C9">
        <w:rPr>
          <w:rFonts w:ascii="Times New Roman" w:hAnsi="Times New Roman"/>
          <w:color w:val="00000A"/>
          <w:sz w:val="28"/>
          <w:szCs w:val="28"/>
        </w:rPr>
        <w:t>на основе образовательн</w:t>
      </w:r>
      <w:r w:rsidR="00900C84">
        <w:rPr>
          <w:rFonts w:ascii="Times New Roman" w:hAnsi="Times New Roman"/>
          <w:color w:val="00000A"/>
          <w:sz w:val="28"/>
          <w:szCs w:val="28"/>
        </w:rPr>
        <w:t>ой</w:t>
      </w:r>
      <w:r w:rsidR="00900C84" w:rsidRPr="004819C9">
        <w:rPr>
          <w:rFonts w:ascii="Times New Roman" w:hAnsi="Times New Roman"/>
          <w:color w:val="00000A"/>
          <w:sz w:val="28"/>
          <w:szCs w:val="28"/>
        </w:rPr>
        <w:t xml:space="preserve"> программ</w:t>
      </w:r>
      <w:r w:rsidR="00900C84">
        <w:rPr>
          <w:rFonts w:ascii="Times New Roman" w:hAnsi="Times New Roman"/>
          <w:color w:val="00000A"/>
          <w:sz w:val="28"/>
          <w:szCs w:val="28"/>
        </w:rPr>
        <w:t>ы</w:t>
      </w:r>
      <w:r w:rsidR="00900C84" w:rsidRPr="004819C9">
        <w:rPr>
          <w:rFonts w:ascii="Times New Roman" w:hAnsi="Times New Roman"/>
          <w:color w:val="00000A"/>
          <w:sz w:val="28"/>
          <w:szCs w:val="28"/>
        </w:rPr>
        <w:t xml:space="preserve"> дошкольного учреждения</w:t>
      </w:r>
      <w:r w:rsidR="00900C84">
        <w:rPr>
          <w:rFonts w:ascii="Times New Roman" w:hAnsi="Times New Roman"/>
          <w:color w:val="00000A"/>
          <w:sz w:val="28"/>
          <w:szCs w:val="28"/>
        </w:rPr>
        <w:t>, обязательная часть которой разработана</w:t>
      </w:r>
      <w:r w:rsidR="00900C84" w:rsidRPr="004819C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4819C9">
        <w:rPr>
          <w:rFonts w:ascii="Times New Roman" w:hAnsi="Times New Roman"/>
          <w:color w:val="00000A"/>
          <w:sz w:val="28"/>
          <w:szCs w:val="28"/>
        </w:rPr>
        <w:t xml:space="preserve">в соответствии с программой «От рождения до школы» под редакцией </w:t>
      </w:r>
      <w:r w:rsidR="004819C9" w:rsidRPr="004819C9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="004819C9" w:rsidRPr="004819C9">
        <w:rPr>
          <w:rFonts w:ascii="Times New Roman" w:hAnsi="Times New Roman"/>
          <w:sz w:val="28"/>
          <w:szCs w:val="28"/>
        </w:rPr>
        <w:t>Вераксы</w:t>
      </w:r>
      <w:proofErr w:type="spellEnd"/>
      <w:r w:rsidR="004819C9" w:rsidRPr="004819C9">
        <w:rPr>
          <w:rFonts w:ascii="Times New Roman" w:hAnsi="Times New Roman"/>
          <w:sz w:val="28"/>
          <w:szCs w:val="28"/>
        </w:rPr>
        <w:t>, Т.С.Комаровой, М.А.Васильевой</w:t>
      </w:r>
      <w:r w:rsidR="00900C84">
        <w:rPr>
          <w:rFonts w:ascii="Times New Roman" w:hAnsi="Times New Roman"/>
          <w:color w:val="00000A"/>
          <w:sz w:val="28"/>
          <w:szCs w:val="28"/>
        </w:rPr>
        <w:t>.</w:t>
      </w:r>
      <w:r w:rsidRPr="004819C9">
        <w:rPr>
          <w:rFonts w:ascii="Times New Roman" w:hAnsi="Times New Roman"/>
          <w:color w:val="00000A"/>
          <w:sz w:val="28"/>
          <w:szCs w:val="28"/>
        </w:rPr>
        <w:t xml:space="preserve"> Содержание </w:t>
      </w:r>
      <w:r w:rsidR="00900C84">
        <w:rPr>
          <w:rFonts w:ascii="Times New Roman" w:hAnsi="Times New Roman"/>
          <w:color w:val="00000A"/>
          <w:sz w:val="28"/>
          <w:szCs w:val="28"/>
        </w:rPr>
        <w:t xml:space="preserve">вариативной части </w:t>
      </w:r>
      <w:r w:rsidRPr="004819C9">
        <w:rPr>
          <w:rFonts w:ascii="Times New Roman" w:hAnsi="Times New Roman"/>
          <w:color w:val="00000A"/>
          <w:sz w:val="28"/>
          <w:szCs w:val="28"/>
        </w:rPr>
        <w:t xml:space="preserve">программы </w:t>
      </w:r>
      <w:r w:rsidR="00900C84">
        <w:rPr>
          <w:rFonts w:ascii="Times New Roman" w:hAnsi="Times New Roman"/>
          <w:color w:val="00000A"/>
          <w:sz w:val="28"/>
          <w:szCs w:val="28"/>
        </w:rPr>
        <w:t>представлен</w:t>
      </w:r>
      <w:r w:rsidR="00BB70AF">
        <w:rPr>
          <w:rFonts w:ascii="Times New Roman" w:hAnsi="Times New Roman"/>
          <w:color w:val="00000A"/>
          <w:sz w:val="28"/>
          <w:szCs w:val="28"/>
        </w:rPr>
        <w:t>о</w:t>
      </w:r>
      <w:r w:rsidRPr="004819C9">
        <w:rPr>
          <w:rFonts w:ascii="Times New Roman" w:hAnsi="Times New Roman"/>
          <w:color w:val="00000A"/>
          <w:sz w:val="28"/>
          <w:szCs w:val="28"/>
        </w:rPr>
        <w:t xml:space="preserve"> парциальными программами О.Л. Князевой, Р.Б. </w:t>
      </w:r>
      <w:proofErr w:type="spellStart"/>
      <w:r w:rsidRPr="004819C9">
        <w:rPr>
          <w:rFonts w:ascii="Times New Roman" w:hAnsi="Times New Roman"/>
          <w:color w:val="00000A"/>
          <w:sz w:val="28"/>
          <w:szCs w:val="28"/>
        </w:rPr>
        <w:t>Стеркиной</w:t>
      </w:r>
      <w:proofErr w:type="spellEnd"/>
      <w:r w:rsidRPr="004819C9">
        <w:rPr>
          <w:rFonts w:ascii="Times New Roman" w:hAnsi="Times New Roman"/>
          <w:color w:val="00000A"/>
          <w:sz w:val="28"/>
          <w:szCs w:val="28"/>
        </w:rPr>
        <w:t xml:space="preserve">, Н.Н. Авдеевой «Основы безопасности детей старшего дошкольного возраста», В.Н. </w:t>
      </w:r>
      <w:proofErr w:type="spellStart"/>
      <w:r w:rsidRPr="004819C9">
        <w:rPr>
          <w:rFonts w:ascii="Times New Roman" w:hAnsi="Times New Roman"/>
          <w:color w:val="00000A"/>
          <w:sz w:val="28"/>
          <w:szCs w:val="28"/>
        </w:rPr>
        <w:t>Зимониной</w:t>
      </w:r>
      <w:proofErr w:type="spellEnd"/>
      <w:r w:rsidRPr="004819C9">
        <w:rPr>
          <w:rFonts w:ascii="Times New Roman" w:hAnsi="Times New Roman"/>
          <w:color w:val="00000A"/>
          <w:sz w:val="28"/>
          <w:szCs w:val="28"/>
        </w:rPr>
        <w:t xml:space="preserve"> «Расту здоровым»</w:t>
      </w:r>
      <w:r w:rsidR="0047106A">
        <w:rPr>
          <w:rFonts w:ascii="Times New Roman" w:hAnsi="Times New Roman"/>
          <w:color w:val="00000A"/>
          <w:sz w:val="28"/>
          <w:szCs w:val="28"/>
        </w:rPr>
        <w:t>, Е.С. Евдокимовой «Воспитание маленького волжанина»</w:t>
      </w:r>
      <w:r w:rsidRPr="004819C9">
        <w:rPr>
          <w:rFonts w:ascii="Times New Roman" w:hAnsi="Times New Roman"/>
          <w:color w:val="00000A"/>
          <w:sz w:val="28"/>
          <w:szCs w:val="28"/>
        </w:rPr>
        <w:t>. Основная образовательная программа   сформирована в соответствии с принципами и подходами, определёнными Федеральными государственными требованиями и  регламентирована годовыми, учебными планами</w:t>
      </w:r>
      <w:r w:rsidR="00BB70AF">
        <w:rPr>
          <w:rFonts w:ascii="Times New Roman" w:hAnsi="Times New Roman"/>
          <w:color w:val="00000A"/>
          <w:sz w:val="28"/>
          <w:szCs w:val="28"/>
        </w:rPr>
        <w:t>,</w:t>
      </w:r>
      <w:r w:rsidRPr="004819C9">
        <w:rPr>
          <w:rFonts w:ascii="Times New Roman" w:hAnsi="Times New Roman"/>
          <w:color w:val="00000A"/>
          <w:sz w:val="28"/>
          <w:szCs w:val="28"/>
        </w:rPr>
        <w:t xml:space="preserve"> расписанием непосредственно-образовательной деятельности</w:t>
      </w:r>
      <w:r w:rsidR="00BB70AF">
        <w:rPr>
          <w:rFonts w:ascii="Times New Roman" w:hAnsi="Times New Roman"/>
          <w:color w:val="00000A"/>
          <w:sz w:val="28"/>
          <w:szCs w:val="28"/>
        </w:rPr>
        <w:t xml:space="preserve"> и рабочими программами воспитателей.</w:t>
      </w:r>
      <w:r w:rsidR="004819C9" w:rsidRPr="004819C9">
        <w:rPr>
          <w:rFonts w:ascii="Times New Roman" w:hAnsi="Times New Roman"/>
          <w:sz w:val="28"/>
          <w:szCs w:val="28"/>
        </w:rPr>
        <w:t xml:space="preserve"> </w:t>
      </w:r>
    </w:p>
    <w:p w:rsidR="00944420" w:rsidRDefault="00944420" w:rsidP="009444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4420" w:rsidRPr="004260B6" w:rsidRDefault="00944420" w:rsidP="0094442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260B6">
        <w:rPr>
          <w:rFonts w:ascii="Times New Roman" w:hAnsi="Times New Roman"/>
          <w:b/>
          <w:sz w:val="28"/>
          <w:szCs w:val="28"/>
        </w:rPr>
        <w:t>Условия обучения и воспитания</w:t>
      </w:r>
    </w:p>
    <w:p w:rsidR="00944420" w:rsidRPr="004260B6" w:rsidRDefault="00944420" w:rsidP="0094442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Развивающая предметная среда ДОУ оборудована с учётом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В ДОУ имеются: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кабинет заведующего;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методический кабинет;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медицинский кабинет;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изолятор;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музыкальный зал совмещен с физкультурным </w:t>
      </w:r>
      <w:r w:rsidRPr="004260B6">
        <w:rPr>
          <w:rFonts w:ascii="Times New Roman" w:hAnsi="Times New Roman"/>
          <w:sz w:val="28"/>
          <w:szCs w:val="28"/>
        </w:rPr>
        <w:t>зал</w:t>
      </w:r>
      <w:r>
        <w:rPr>
          <w:rFonts w:ascii="Times New Roman" w:hAnsi="Times New Roman"/>
          <w:sz w:val="28"/>
          <w:szCs w:val="28"/>
        </w:rPr>
        <w:t>ом</w:t>
      </w:r>
      <w:r w:rsidRPr="004260B6">
        <w:rPr>
          <w:rFonts w:ascii="Times New Roman" w:hAnsi="Times New Roman"/>
          <w:sz w:val="28"/>
          <w:szCs w:val="28"/>
        </w:rPr>
        <w:t>;</w:t>
      </w:r>
    </w:p>
    <w:p w:rsidR="00944420" w:rsidRPr="004260B6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7D00">
        <w:rPr>
          <w:rFonts w:ascii="Times New Roman" w:hAnsi="Times New Roman"/>
          <w:sz w:val="28"/>
          <w:szCs w:val="28"/>
        </w:rPr>
        <w:t xml:space="preserve">- </w:t>
      </w:r>
      <w:r w:rsidRPr="004260B6">
        <w:rPr>
          <w:rFonts w:ascii="Times New Roman" w:hAnsi="Times New Roman"/>
          <w:sz w:val="28"/>
          <w:szCs w:val="28"/>
        </w:rPr>
        <w:t>спортивный комплекс на улице;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участки для прогулок детей;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цветник;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>- групповые помещения с учётом возрастных особенностей детей;</w:t>
      </w:r>
    </w:p>
    <w:p w:rsidR="00944420" w:rsidRPr="004260B6" w:rsidRDefault="00944420" w:rsidP="0094442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260B6">
        <w:rPr>
          <w:rFonts w:ascii="Times New Roman" w:hAnsi="Times New Roman"/>
          <w:sz w:val="28"/>
          <w:szCs w:val="28"/>
        </w:rPr>
        <w:t>помещения</w:t>
      </w:r>
      <w:proofErr w:type="gramEnd"/>
      <w:r w:rsidRPr="004260B6">
        <w:rPr>
          <w:rFonts w:ascii="Times New Roman" w:hAnsi="Times New Roman"/>
          <w:sz w:val="28"/>
          <w:szCs w:val="28"/>
        </w:rPr>
        <w:t xml:space="preserve"> обеспечивающие быт и т.д.</w:t>
      </w:r>
    </w:p>
    <w:p w:rsidR="00944420" w:rsidRPr="004260B6" w:rsidRDefault="00944420" w:rsidP="0094442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4260B6">
        <w:rPr>
          <w:rFonts w:ascii="Times New Roman" w:hAnsi="Times New Roman"/>
          <w:sz w:val="28"/>
          <w:szCs w:val="28"/>
        </w:rPr>
        <w:t xml:space="preserve">Все кабинеты оснащены необходимым оборудованием.  В ДОУ имеется материально-техническая база соответствующая нормативным требованиям, грамотно организованная предметно-развивающая среда. </w:t>
      </w:r>
    </w:p>
    <w:p w:rsidR="00944420" w:rsidRPr="004260B6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420" w:rsidRPr="00C22E99" w:rsidRDefault="00944420" w:rsidP="009444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2E99">
        <w:rPr>
          <w:rFonts w:ascii="Times New Roman" w:hAnsi="Times New Roman"/>
          <w:b/>
          <w:sz w:val="28"/>
          <w:szCs w:val="28"/>
        </w:rPr>
        <w:t>Управление детским садом</w:t>
      </w:r>
    </w:p>
    <w:p w:rsidR="00944420" w:rsidRPr="00C22E99" w:rsidRDefault="00944420" w:rsidP="0094442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22E99">
        <w:rPr>
          <w:rFonts w:ascii="Times New Roman" w:hAnsi="Times New Roman"/>
          <w:sz w:val="28"/>
          <w:szCs w:val="28"/>
        </w:rPr>
        <w:t xml:space="preserve">Непосредственное управление ДОУ осуществляет отдел по образованию городского округа </w:t>
      </w:r>
      <w:proofErr w:type="gramStart"/>
      <w:r w:rsidRPr="00C22E99">
        <w:rPr>
          <w:rFonts w:ascii="Times New Roman" w:hAnsi="Times New Roman"/>
          <w:sz w:val="28"/>
          <w:szCs w:val="28"/>
        </w:rPr>
        <w:t>г</w:t>
      </w:r>
      <w:proofErr w:type="gramEnd"/>
      <w:r w:rsidRPr="00C22E99">
        <w:rPr>
          <w:rFonts w:ascii="Times New Roman" w:hAnsi="Times New Roman"/>
          <w:sz w:val="28"/>
          <w:szCs w:val="28"/>
        </w:rPr>
        <w:t xml:space="preserve">. Михайловки Волгоградской области. Оно взаимодействует с учреждением через городской методический центр. Влияние на деятельность ДОУ указывает Профсоюз работников образования городского округа </w:t>
      </w:r>
      <w:proofErr w:type="gramStart"/>
      <w:r w:rsidRPr="00C22E99">
        <w:rPr>
          <w:rFonts w:ascii="Times New Roman" w:hAnsi="Times New Roman"/>
          <w:sz w:val="28"/>
          <w:szCs w:val="28"/>
        </w:rPr>
        <w:t>г</w:t>
      </w:r>
      <w:proofErr w:type="gramEnd"/>
      <w:r w:rsidRPr="00C22E99">
        <w:rPr>
          <w:rFonts w:ascii="Times New Roman" w:hAnsi="Times New Roman"/>
          <w:sz w:val="28"/>
          <w:szCs w:val="28"/>
        </w:rPr>
        <w:t xml:space="preserve">. Михайловки Волгоградской области. </w:t>
      </w:r>
    </w:p>
    <w:p w:rsidR="00944420" w:rsidRPr="00C22E99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C22E99">
        <w:rPr>
          <w:rFonts w:ascii="Times New Roman" w:hAnsi="Times New Roman"/>
          <w:sz w:val="28"/>
          <w:szCs w:val="28"/>
        </w:rPr>
        <w:t>В состав органов самоуправления ДОУ входят:</w:t>
      </w:r>
    </w:p>
    <w:p w:rsidR="00944420" w:rsidRPr="00C22E99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C22E99">
        <w:rPr>
          <w:rFonts w:ascii="Times New Roman" w:hAnsi="Times New Roman"/>
          <w:sz w:val="28"/>
          <w:szCs w:val="28"/>
        </w:rPr>
        <w:t>общее собрание Трудового коллектива;</w:t>
      </w:r>
    </w:p>
    <w:p w:rsidR="00944420" w:rsidRPr="00944420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C22E99">
        <w:rPr>
          <w:rFonts w:ascii="Times New Roman" w:hAnsi="Times New Roman"/>
          <w:sz w:val="28"/>
          <w:szCs w:val="28"/>
        </w:rPr>
        <w:t>совет педагогов  Учреждения;</w:t>
      </w:r>
    </w:p>
    <w:p w:rsidR="00944420" w:rsidRPr="00944420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>совет Учреждения;</w:t>
      </w:r>
    </w:p>
    <w:p w:rsidR="00944420" w:rsidRPr="00944420" w:rsidRDefault="00944420" w:rsidP="00944420">
      <w:pPr>
        <w:pStyle w:val="a3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>профсоюзный комитет.</w:t>
      </w:r>
    </w:p>
    <w:p w:rsidR="001517AA" w:rsidRDefault="001517AA" w:rsidP="00944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420" w:rsidRPr="00944420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  <w:r w:rsidRPr="00944420">
        <w:rPr>
          <w:rFonts w:ascii="Times New Roman" w:hAnsi="Times New Roman"/>
          <w:b/>
          <w:sz w:val="28"/>
          <w:szCs w:val="28"/>
        </w:rPr>
        <w:lastRenderedPageBreak/>
        <w:t>Организация безопасности</w:t>
      </w:r>
      <w:r w:rsidR="0097128E">
        <w:rPr>
          <w:rFonts w:ascii="Times New Roman" w:hAnsi="Times New Roman"/>
          <w:b/>
          <w:sz w:val="28"/>
          <w:szCs w:val="28"/>
        </w:rPr>
        <w:t>.</w:t>
      </w:r>
      <w:r w:rsidRPr="00944420">
        <w:rPr>
          <w:rFonts w:ascii="Times New Roman" w:hAnsi="Times New Roman"/>
          <w:b/>
          <w:sz w:val="28"/>
          <w:szCs w:val="28"/>
        </w:rPr>
        <w:t xml:space="preserve"> Организация питания.</w:t>
      </w:r>
    </w:p>
    <w:p w:rsidR="00944420" w:rsidRPr="00944420" w:rsidRDefault="00944420" w:rsidP="00A112B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 xml:space="preserve">Безопасность детей и сотрудников ДОУ обеспечивает ОВД МВД по Михайловскому району с выводом </w:t>
      </w:r>
      <w:r w:rsidR="0097128E">
        <w:rPr>
          <w:rFonts w:ascii="Times New Roman" w:hAnsi="Times New Roman"/>
          <w:sz w:val="28"/>
          <w:szCs w:val="28"/>
        </w:rPr>
        <w:t xml:space="preserve">на </w:t>
      </w:r>
      <w:r w:rsidRPr="00944420">
        <w:rPr>
          <w:rFonts w:ascii="Times New Roman" w:hAnsi="Times New Roman"/>
          <w:sz w:val="28"/>
          <w:szCs w:val="28"/>
        </w:rPr>
        <w:t>пульт ПЦО ОВО. Оплата охранных услуг осуществляется за счёт бюджетных средств.</w:t>
      </w:r>
    </w:p>
    <w:p w:rsidR="00944420" w:rsidRPr="00944420" w:rsidRDefault="00944420" w:rsidP="00A112B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>В целях противопожарной безопасности в ДОУ функционирует автоматическая пожарная сигнализация с системой оповещения. На случай чрезвычайных ситуаций в ДОУ разработана система тренировочных мероприятий, проводятся тренировочные занятия по выводу воспитанников и работников на случай ЧС.</w:t>
      </w:r>
    </w:p>
    <w:p w:rsidR="00944420" w:rsidRPr="00944420" w:rsidRDefault="00944420" w:rsidP="00A112B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 xml:space="preserve">В дневное время в ДОУ организованна работа вахтёров, в ночное время - ночных сторожей. Воспитатели в системе с детьми проводят беседы по технике безопасности. Кроме того для воспитанников проводится курс ОБЖ. </w:t>
      </w:r>
    </w:p>
    <w:p w:rsidR="00944420" w:rsidRPr="00944420" w:rsidRDefault="00944420" w:rsidP="00A112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 xml:space="preserve">В ДОУ организованно 4-разовое питание на основе 10-дневого меню разработанного на основе санитарно-эпидемиологических правил и нормативов СанПиН, согласованного с начальником территориального отдела управления ФС по надзору в </w:t>
      </w:r>
      <w:r w:rsidR="00F37D00">
        <w:rPr>
          <w:rFonts w:ascii="Times New Roman" w:hAnsi="Times New Roman"/>
          <w:sz w:val="28"/>
          <w:szCs w:val="28"/>
        </w:rPr>
        <w:t>сфере</w:t>
      </w:r>
      <w:r w:rsidRPr="00944420">
        <w:rPr>
          <w:rFonts w:ascii="Times New Roman" w:hAnsi="Times New Roman"/>
          <w:sz w:val="28"/>
          <w:szCs w:val="28"/>
        </w:rPr>
        <w:t xml:space="preserve"> защиты прав потребителей и благополучия человека по Волгоградской области в городе Михайловке, в Михайловском, Кумылженском, Серафимовическим и Даниловском районах Фиминым В. П. </w:t>
      </w:r>
    </w:p>
    <w:p w:rsidR="00944420" w:rsidRPr="00944420" w:rsidRDefault="00944420" w:rsidP="00A112B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>В меню представлены разнообразные блюда. Дети получают соки или витаминизированные напитки, в рацион питания включены фрукты и овощи. Таким образом</w:t>
      </w:r>
      <w:r w:rsidR="002A3894">
        <w:rPr>
          <w:rFonts w:ascii="Times New Roman" w:hAnsi="Times New Roman"/>
          <w:sz w:val="28"/>
          <w:szCs w:val="28"/>
        </w:rPr>
        <w:t>,</w:t>
      </w:r>
      <w:r w:rsidRPr="00944420">
        <w:rPr>
          <w:rFonts w:ascii="Times New Roman" w:hAnsi="Times New Roman"/>
          <w:sz w:val="28"/>
          <w:szCs w:val="28"/>
        </w:rPr>
        <w:t xml:space="preserve"> детям обеспечено полноценное сбалансированное питание.</w:t>
      </w:r>
    </w:p>
    <w:p w:rsidR="00944420" w:rsidRPr="00944420" w:rsidRDefault="00944420" w:rsidP="00A112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4420" w:rsidRPr="00944420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  <w:r w:rsidRPr="00944420">
        <w:rPr>
          <w:rFonts w:ascii="Times New Roman" w:hAnsi="Times New Roman"/>
          <w:sz w:val="28"/>
          <w:szCs w:val="28"/>
        </w:rPr>
        <w:t xml:space="preserve"> </w:t>
      </w:r>
      <w:r w:rsidRPr="009444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4420"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 w:rsidRPr="00944420">
        <w:rPr>
          <w:rFonts w:ascii="Times New Roman" w:hAnsi="Times New Roman"/>
          <w:b/>
          <w:sz w:val="28"/>
          <w:szCs w:val="28"/>
        </w:rPr>
        <w:t xml:space="preserve"> –</w:t>
      </w:r>
      <w:r w:rsidR="0097128E">
        <w:rPr>
          <w:rFonts w:ascii="Times New Roman" w:hAnsi="Times New Roman"/>
          <w:b/>
          <w:sz w:val="28"/>
          <w:szCs w:val="28"/>
        </w:rPr>
        <w:t xml:space="preserve"> </w:t>
      </w:r>
      <w:r w:rsidRPr="00944420">
        <w:rPr>
          <w:rFonts w:ascii="Times New Roman" w:hAnsi="Times New Roman"/>
          <w:b/>
          <w:sz w:val="28"/>
          <w:szCs w:val="28"/>
        </w:rPr>
        <w:t>оздоровительное  направление</w:t>
      </w:r>
    </w:p>
    <w:p w:rsidR="00944420" w:rsidRPr="00944420" w:rsidRDefault="00944420" w:rsidP="00A112B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44420">
        <w:rPr>
          <w:rFonts w:ascii="Times New Roman" w:hAnsi="Times New Roman"/>
          <w:color w:val="00000A"/>
          <w:sz w:val="28"/>
          <w:szCs w:val="28"/>
        </w:rPr>
        <w:t>Приоритетное направление  работы дошкольного учреждения – физкультурно-оздоровительное.</w:t>
      </w:r>
      <w:r w:rsidR="006E482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44420">
        <w:rPr>
          <w:rFonts w:ascii="Times New Roman" w:hAnsi="Times New Roman"/>
          <w:color w:val="00000A"/>
          <w:sz w:val="28"/>
          <w:szCs w:val="28"/>
        </w:rPr>
        <w:t xml:space="preserve">Основными направлениями оздоровительной работы в </w:t>
      </w:r>
      <w:proofErr w:type="gramStart"/>
      <w:r w:rsidRPr="00944420">
        <w:rPr>
          <w:rFonts w:ascii="Times New Roman" w:hAnsi="Times New Roman"/>
          <w:color w:val="00000A"/>
          <w:sz w:val="28"/>
          <w:szCs w:val="28"/>
        </w:rPr>
        <w:t>нашем</w:t>
      </w:r>
      <w:proofErr w:type="gramEnd"/>
      <w:r w:rsidRPr="00944420">
        <w:rPr>
          <w:rFonts w:ascii="Times New Roman" w:hAnsi="Times New Roman"/>
          <w:color w:val="00000A"/>
          <w:sz w:val="28"/>
          <w:szCs w:val="28"/>
        </w:rPr>
        <w:t xml:space="preserve"> ДОУ является: организация рациональной двигательной активности детей, реализация системы эффективного закаливания, применение психогигиенических средств и методов. В совместной деятельности с детьми воспитатели используют следующие здоровьесберегающие технологии:  корригирующая гимнастика после дневного сна, самомассаж, гимнастика для глаз, игровые упражнения на профилактику нарушения осанки и плоскостопия, динамические паузы, дыхательная и пальчиковая гимнастика, аромотерапия и фитотерапия, психогимнастика, витаминотерапия, релаксационная гимнастика.</w:t>
      </w:r>
    </w:p>
    <w:p w:rsidR="00944420" w:rsidRDefault="00944420" w:rsidP="00A112BF">
      <w:pPr>
        <w:pStyle w:val="a3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 w:rsidRPr="00944420">
        <w:rPr>
          <w:rFonts w:ascii="Times New Roman" w:hAnsi="Times New Roman"/>
          <w:color w:val="00000A"/>
          <w:sz w:val="28"/>
          <w:szCs w:val="28"/>
        </w:rPr>
        <w:t>В каждой группе созданы оптимальные условия для рациональной организации двигательной активности, оформлен «Уголок здоровья» для детей и информационный стенд «Азбука здоровья» для родителей. Занятия в кружке  ОФП с уклоном ЛФК «Неболейка» направлены на профилактику плоскостопия и нарушения осанки.</w:t>
      </w:r>
    </w:p>
    <w:p w:rsidR="00944420" w:rsidRDefault="00944420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944420" w:rsidRDefault="00944420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944420" w:rsidRDefault="00944420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944420" w:rsidRDefault="00944420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1517AA" w:rsidRDefault="001517AA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1517AA" w:rsidRDefault="001517AA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1517AA" w:rsidRDefault="001517AA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C215CC" w:rsidRDefault="00C215CC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944420" w:rsidRPr="00944420" w:rsidRDefault="00944420" w:rsidP="00944420">
      <w:pPr>
        <w:pStyle w:val="a3"/>
        <w:rPr>
          <w:rFonts w:ascii="Times New Roman" w:hAnsi="Times New Roman"/>
          <w:color w:val="00000A"/>
          <w:sz w:val="28"/>
          <w:szCs w:val="28"/>
        </w:rPr>
      </w:pPr>
    </w:p>
    <w:p w:rsidR="00944420" w:rsidRDefault="00944420" w:rsidP="00F37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7D00">
        <w:rPr>
          <w:rFonts w:ascii="Times New Roman" w:hAnsi="Times New Roman"/>
          <w:b/>
          <w:sz w:val="28"/>
          <w:szCs w:val="28"/>
        </w:rPr>
        <w:t>Состав и характеристика групп:</w:t>
      </w:r>
    </w:p>
    <w:p w:rsidR="00F37D00" w:rsidRPr="00F37D00" w:rsidRDefault="00F37D00" w:rsidP="00F37D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67"/>
        <w:gridCol w:w="5256"/>
        <w:gridCol w:w="1473"/>
        <w:gridCol w:w="2487"/>
      </w:tblGrid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специализация группы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 xml:space="preserve">от 1,5  до 3 –х лет  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4420">
              <w:rPr>
                <w:rFonts w:ascii="Times New Roman" w:hAnsi="Times New Roman"/>
                <w:sz w:val="24"/>
                <w:szCs w:val="24"/>
              </w:rPr>
              <w:t>2 группы)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7128E" w:rsidP="004B15D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 xml:space="preserve">от 3-х  до  4-х лет  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4420">
              <w:rPr>
                <w:rFonts w:ascii="Times New Roman" w:hAnsi="Times New Roman"/>
                <w:sz w:val="24"/>
                <w:szCs w:val="24"/>
              </w:rPr>
              <w:t>1 группа)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B4D2E" w:rsidP="0097128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4D2E">
              <w:rPr>
                <w:rFonts w:ascii="Times New Roman" w:hAnsi="Times New Roman"/>
                <w:sz w:val="24"/>
                <w:szCs w:val="24"/>
              </w:rPr>
              <w:t>2</w:t>
            </w:r>
            <w:r w:rsidR="009712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 xml:space="preserve">от 4 –х до 5-ти лет 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4420">
              <w:rPr>
                <w:rFonts w:ascii="Times New Roman" w:hAnsi="Times New Roman"/>
                <w:sz w:val="24"/>
                <w:szCs w:val="24"/>
              </w:rPr>
              <w:t>1 группа)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B4D2E" w:rsidP="0097128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4D2E">
              <w:rPr>
                <w:rFonts w:ascii="Times New Roman" w:hAnsi="Times New Roman"/>
                <w:sz w:val="24"/>
                <w:szCs w:val="24"/>
              </w:rPr>
              <w:t>1</w:t>
            </w:r>
            <w:r w:rsidR="009712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C22E99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E99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 xml:space="preserve">от 5-ти до 6-ти лет 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4420">
              <w:rPr>
                <w:rFonts w:ascii="Times New Roman" w:hAnsi="Times New Roman"/>
                <w:sz w:val="24"/>
                <w:szCs w:val="24"/>
              </w:rPr>
              <w:t>1 группа)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B4D2E" w:rsidP="0097128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4D2E">
              <w:rPr>
                <w:rFonts w:ascii="Times New Roman" w:hAnsi="Times New Roman"/>
                <w:sz w:val="24"/>
                <w:szCs w:val="24"/>
              </w:rPr>
              <w:t>2</w:t>
            </w:r>
            <w:r w:rsidR="009712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F37D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 xml:space="preserve">от 6-ти  до 7-ми  лет </w:t>
            </w:r>
            <w:proofErr w:type="gramStart"/>
            <w:r w:rsidRPr="009444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44420">
              <w:rPr>
                <w:rFonts w:ascii="Times New Roman" w:hAnsi="Times New Roman"/>
                <w:sz w:val="24"/>
                <w:szCs w:val="24"/>
              </w:rPr>
              <w:t>1 группа)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7128E" w:rsidP="0094442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420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944420" w:rsidRPr="00944420" w:rsidTr="00446AD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44420" w:rsidRDefault="0085535D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44420" w:rsidRPr="00944420">
              <w:rPr>
                <w:rFonts w:ascii="Times New Roman" w:hAnsi="Times New Roman"/>
                <w:sz w:val="24"/>
                <w:szCs w:val="24"/>
              </w:rPr>
              <w:t>:   6 групп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20" w:rsidRPr="009B4D2E" w:rsidRDefault="009B4D2E" w:rsidP="0094442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4D2E">
              <w:rPr>
                <w:rFonts w:ascii="Times New Roman" w:hAnsi="Times New Roman"/>
                <w:sz w:val="24"/>
                <w:szCs w:val="24"/>
              </w:rPr>
              <w:t>1</w:t>
            </w:r>
            <w:r w:rsidR="0097128E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944420" w:rsidRPr="009B4D2E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44420" w:rsidRPr="009B4D2E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20" w:rsidRPr="00944420" w:rsidRDefault="00944420" w:rsidP="00944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420" w:rsidRPr="00944420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420" w:rsidRPr="00944420" w:rsidRDefault="00944420" w:rsidP="009444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4420" w:rsidRDefault="00944420" w:rsidP="00944420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sectPr w:rsidR="00944420" w:rsidSect="006F5C9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B1"/>
    <w:rsid w:val="000076F6"/>
    <w:rsid w:val="00027480"/>
    <w:rsid w:val="000501E0"/>
    <w:rsid w:val="000518B1"/>
    <w:rsid w:val="00054CA9"/>
    <w:rsid w:val="00083615"/>
    <w:rsid w:val="000E6FD3"/>
    <w:rsid w:val="000F51D3"/>
    <w:rsid w:val="001425AF"/>
    <w:rsid w:val="001517AA"/>
    <w:rsid w:val="001C3A4E"/>
    <w:rsid w:val="001F3B2F"/>
    <w:rsid w:val="001F638B"/>
    <w:rsid w:val="00216F38"/>
    <w:rsid w:val="00244F16"/>
    <w:rsid w:val="002525FD"/>
    <w:rsid w:val="002A3894"/>
    <w:rsid w:val="002D498A"/>
    <w:rsid w:val="00347B17"/>
    <w:rsid w:val="003B6DD6"/>
    <w:rsid w:val="0047106A"/>
    <w:rsid w:val="004819C9"/>
    <w:rsid w:val="004A5048"/>
    <w:rsid w:val="004B15DF"/>
    <w:rsid w:val="00552E4C"/>
    <w:rsid w:val="006A0DE7"/>
    <w:rsid w:val="006C5394"/>
    <w:rsid w:val="006C6AB7"/>
    <w:rsid w:val="006E4820"/>
    <w:rsid w:val="006F5C94"/>
    <w:rsid w:val="006F7105"/>
    <w:rsid w:val="00717872"/>
    <w:rsid w:val="00730CFC"/>
    <w:rsid w:val="00790A8F"/>
    <w:rsid w:val="007B0CD5"/>
    <w:rsid w:val="0080699D"/>
    <w:rsid w:val="0085535D"/>
    <w:rsid w:val="00862265"/>
    <w:rsid w:val="008723E5"/>
    <w:rsid w:val="00886404"/>
    <w:rsid w:val="008A744C"/>
    <w:rsid w:val="008D79D9"/>
    <w:rsid w:val="00900C84"/>
    <w:rsid w:val="00944420"/>
    <w:rsid w:val="0097128E"/>
    <w:rsid w:val="0097240A"/>
    <w:rsid w:val="0099289B"/>
    <w:rsid w:val="009B4D2E"/>
    <w:rsid w:val="00A112BF"/>
    <w:rsid w:val="00A50EBB"/>
    <w:rsid w:val="00AA4F39"/>
    <w:rsid w:val="00AF5AF0"/>
    <w:rsid w:val="00AF7FE8"/>
    <w:rsid w:val="00B37E0D"/>
    <w:rsid w:val="00B501A8"/>
    <w:rsid w:val="00B736D3"/>
    <w:rsid w:val="00BA7924"/>
    <w:rsid w:val="00BB70AF"/>
    <w:rsid w:val="00C215CC"/>
    <w:rsid w:val="00C22E99"/>
    <w:rsid w:val="00C92347"/>
    <w:rsid w:val="00D263AD"/>
    <w:rsid w:val="00D345D2"/>
    <w:rsid w:val="00D365D2"/>
    <w:rsid w:val="00DB6851"/>
    <w:rsid w:val="00DE3ED8"/>
    <w:rsid w:val="00E032D9"/>
    <w:rsid w:val="00E82A72"/>
    <w:rsid w:val="00F27FB5"/>
    <w:rsid w:val="00F316E4"/>
    <w:rsid w:val="00F37D00"/>
    <w:rsid w:val="00F51C2E"/>
    <w:rsid w:val="00F5362B"/>
    <w:rsid w:val="00F6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9444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94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25D6-932C-4EFB-8D6B-87C4BF5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Админ</cp:lastModifiedBy>
  <cp:revision>56</cp:revision>
  <dcterms:created xsi:type="dcterms:W3CDTF">2014-03-18T05:23:00Z</dcterms:created>
  <dcterms:modified xsi:type="dcterms:W3CDTF">2016-03-21T10:55:00Z</dcterms:modified>
</cp:coreProperties>
</file>